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57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министра образования, науки </w:t>
      </w:r>
    </w:p>
    <w:p w:rsidR="00306457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молодежной политики </w:t>
      </w:r>
    </w:p>
    <w:p w:rsidR="00306457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</w:t>
      </w:r>
    </w:p>
    <w:p w:rsidR="00306457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К.А. Федоренко </w:t>
      </w:r>
    </w:p>
    <w:p w:rsidR="00306457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Стасова ул., д.180, </w:t>
      </w:r>
    </w:p>
    <w:p w:rsidR="00CF19C2" w:rsidRDefault="00306457" w:rsidP="00306457">
      <w:pPr>
        <w:pStyle w:val="a3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Краснодар, 350075</w:t>
      </w: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дорожной карты</w:t>
      </w: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Управление образованием администрации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Павловский район направляет дорожную карту по развитию технического творчества на территории муниципального образования Павло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 на период 2018-2020 годы (приложение).</w:t>
      </w: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2 л. в 1 экз.</w:t>
      </w: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образованием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Т.В. Чекина</w:t>
      </w: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Строкун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8(86191) 5-43-07</w:t>
      </w:r>
    </w:p>
    <w:p w:rsidR="00306457" w:rsidRDefault="00306457" w:rsidP="00306457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306457" w:rsidSect="00306457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306457" w:rsidRDefault="00306457" w:rsidP="00306457">
      <w:pPr>
        <w:pStyle w:val="a3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06457" w:rsidRDefault="00306457" w:rsidP="00306457">
      <w:pPr>
        <w:pStyle w:val="a3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управления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ванием</w:t>
      </w:r>
    </w:p>
    <w:p w:rsidR="00306457" w:rsidRDefault="00306457" w:rsidP="00306457">
      <w:pPr>
        <w:pStyle w:val="a3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№ ________</w:t>
      </w: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306457" w:rsidP="003064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6457" w:rsidRDefault="00091538" w:rsidP="000915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Дорожная</w:t>
      </w:r>
      <w:r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развитию технического творчества на территории муниципального образования Павло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 на период 2018-2020 годы</w:t>
      </w:r>
    </w:p>
    <w:p w:rsidR="00091538" w:rsidRDefault="00091538" w:rsidP="000915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9257"/>
        <w:gridCol w:w="1555"/>
        <w:gridCol w:w="1112"/>
        <w:gridCol w:w="1112"/>
        <w:gridCol w:w="1080"/>
      </w:tblGrid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детей в возрасте от 7 до 18 лет, обучающихся по дополн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тельным общеобразовательным программам, соответствующим приор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тетным направлениям технического развития на базе созданного детского технопарка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педагогов, прошедших ежегодное </w:t>
            </w:r>
            <w:proofErr w:type="gramStart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дополнител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ным профессиональным программам, работающих в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проектов, реализованных детьми, обучающимися в учрежд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нии, представленных на </w:t>
            </w:r>
            <w:proofErr w:type="gramStart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региональный</w:t>
            </w:r>
            <w:proofErr w:type="gramEnd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федеральных отчетных меропр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ятиях по презентации результатов проектной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детей, принявших участие в публичных мероприятиях де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ского технопарка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внедренных дополнительных общеобразовательных программ, ориентированных на решение реальных технологических задач для пр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ектной деятельности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4B6D4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групп школьников (численностью не менее 3 чел.) на пост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янной основе реализующих инженерные проекты на базе учреждения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инженерных </w:t>
            </w:r>
            <w:proofErr w:type="spellStart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хакатонов</w:t>
            </w:r>
            <w:proofErr w:type="spellEnd"/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(форум разработчиков, во время которого школьники, развивающие навыки в разных областях разработки программного обеспечения (программисты, дизайнеры), соо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ща работают над решением какой-либо задачи), региональных этапов и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женерных соревнований, ключевых соревнований и конкурсных меропр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ятий технической и естественнонаучной направленностей, в которой пр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мут участие обучающиеся детских технопарков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публичных мероприятий по проектной деятельности детей, организованных детским технопарком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инженерных школьных команд, принявших участие в соре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нованиях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091538" w:rsidRPr="00091538" w:rsidTr="009B2F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инженерных школьных команд, прошедших в полуфинал или финал региональных/российских инженерных соревнований и отправле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ных принимать участие в очных этапах соревнований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8" w:rsidRPr="00091538" w:rsidRDefault="00091538" w:rsidP="0009153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153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091538" w:rsidRDefault="00091538" w:rsidP="00091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538" w:rsidRDefault="00091538" w:rsidP="00091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1538" w:rsidRDefault="00091538" w:rsidP="00091538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Планируемые мероприятия по развитию технической направленности </w:t>
      </w:r>
      <w:r w:rsidR="004B6D48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Павловский ра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B6D48">
        <w:rPr>
          <w:rFonts w:ascii="Times New Roman" w:hAnsi="Times New Roman" w:cs="Times New Roman"/>
          <w:sz w:val="28"/>
          <w:szCs w:val="28"/>
        </w:rPr>
        <w:t>он на 2018 год</w:t>
      </w:r>
    </w:p>
    <w:p w:rsidR="00091538" w:rsidRDefault="00091538" w:rsidP="000915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60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6"/>
        <w:gridCol w:w="1413"/>
        <w:gridCol w:w="2278"/>
        <w:gridCol w:w="884"/>
        <w:gridCol w:w="1384"/>
        <w:gridCol w:w="1325"/>
        <w:gridCol w:w="63"/>
        <w:gridCol w:w="1861"/>
        <w:gridCol w:w="1280"/>
        <w:gridCol w:w="288"/>
        <w:gridCol w:w="1662"/>
        <w:gridCol w:w="1812"/>
      </w:tblGrid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Мероприятия по созданию детского технопарка на территории муниципального образования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Реализация мероприятий по развитию детского и юношеского технического творчества в муниципальном образовании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общеобразовательных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 программ по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бототехнике</w:t>
            </w:r>
          </w:p>
        </w:tc>
        <w:tc>
          <w:tcPr>
            <w:tcW w:w="2953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групп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направленности (робототе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ника)</w:t>
            </w:r>
          </w:p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4B6D4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ОДО</w:t>
            </w:r>
          </w:p>
        </w:tc>
      </w:tr>
      <w:tr w:rsidR="00091538" w:rsidTr="00800738">
        <w:tc>
          <w:tcPr>
            <w:tcW w:w="57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872" w:type="dxa"/>
            <w:gridSpan w:val="3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педагогов дополнительного образования для реализации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общеобразовательных общера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вивающих программ по робототе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нике</w:t>
            </w:r>
          </w:p>
        </w:tc>
        <w:tc>
          <w:tcPr>
            <w:tcW w:w="2953" w:type="dxa"/>
            <w:gridSpan w:val="2"/>
            <w:vMerge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4B6D4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ОДО</w:t>
            </w:r>
          </w:p>
        </w:tc>
      </w:tr>
      <w:tr w:rsidR="00091538" w:rsidTr="00800738">
        <w:tc>
          <w:tcPr>
            <w:tcW w:w="57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72" w:type="dxa"/>
            <w:gridSpan w:val="3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дополнительную общеобразовательную общеразвива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по 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тотехнике</w:t>
            </w:r>
          </w:p>
        </w:tc>
        <w:tc>
          <w:tcPr>
            <w:tcW w:w="2953" w:type="dxa"/>
            <w:gridSpan w:val="2"/>
            <w:vMerge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091538" w:rsidRDefault="004B6D4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ОДО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Мероприятия по подготовке и участию в региональных, федеральных мероприятиях по техническому творчеству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команды для участия в соре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нованиях муниципального, краевого уровней</w:t>
            </w: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91538">
              <w:rPr>
                <w:rFonts w:ascii="Times New Roman" w:hAnsi="Times New Roman" w:cs="Times New Roman"/>
                <w:sz w:val="24"/>
                <w:szCs w:val="24"/>
              </w:rPr>
              <w:t>частие в соревнован</w:t>
            </w:r>
            <w:r w:rsidR="00091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91538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4B6D48" w:rsidP="009B2F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ОДО</w:t>
            </w:r>
          </w:p>
        </w:tc>
      </w:tr>
      <w:tr w:rsidR="006F380B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6F380B" w:rsidRDefault="006F380B" w:rsidP="006F380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Проведение олимпиад, конкурсных мер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приятий, направленных на выявление и ра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витие способностей детей,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еса к научно-исследовательской 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деятельн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технической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РИМЦ, ОО, ОДО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Мероприятия по модернизации системы дополнительного образования в муниципальном образовании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6F380B" w:rsidP="006F3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участия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 xml:space="preserve"> в краевых заочных школах, ежегодных профильных сменах для мотивированных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направленности</w:t>
            </w: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технической направленности</w:t>
            </w: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6F380B" w:rsidP="006F3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РИМЦ, ОО, ОДО</w:t>
            </w:r>
          </w:p>
        </w:tc>
      </w:tr>
      <w:tr w:rsidR="006F380B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6F380B" w:rsidRDefault="006F380B" w:rsidP="006F3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семинаров для п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дагогов, реализующих дополнительные общ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образовательные общеразвивающие пр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опыта</w:t>
            </w: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6F380B" w:rsidRDefault="006F380B" w:rsidP="006F3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6F380B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РИМЦ, ОДО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Мероприятия по формированию экспертного общества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обмена инновационным опытом работы в системе дополнительн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го образования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асширение сети инн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вационных пл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80B">
              <w:rPr>
                <w:rFonts w:ascii="Times New Roman" w:hAnsi="Times New Roman" w:cs="Times New Roman"/>
                <w:sz w:val="24"/>
                <w:szCs w:val="24"/>
              </w:rPr>
              <w:t>щадок</w:t>
            </w: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6F380B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 w:rsidR="006F38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F380B">
              <w:rPr>
                <w:rFonts w:ascii="Times New Roman" w:hAnsi="Times New Roman" w:cs="Times New Roman"/>
                <w:sz w:val="24"/>
                <w:szCs w:val="24"/>
              </w:rPr>
              <w:t>РИМЦ,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Мероприятия по привлечению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бизнес-партнеров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реализации проектов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ОО, ОДО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 для школьников на территории муниципального образования</w:t>
            </w:r>
          </w:p>
        </w:tc>
      </w:tr>
      <w:tr w:rsidR="00091538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872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gridSpan w:val="3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РИМЦ, ОО, ОДО</w:t>
            </w:r>
          </w:p>
        </w:tc>
      </w:tr>
      <w:tr w:rsidR="00091538" w:rsidTr="00800738">
        <w:tc>
          <w:tcPr>
            <w:tcW w:w="14603" w:type="dxa"/>
            <w:gridSpan w:val="1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Мероприятия по проведению информационной и рекламной кампании</w:t>
            </w:r>
          </w:p>
        </w:tc>
      </w:tr>
      <w:tr w:rsidR="009406E0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2375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ятия/</w:t>
            </w:r>
          </w:p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инфоповода</w:t>
            </w:r>
            <w:proofErr w:type="spellEnd"/>
          </w:p>
        </w:tc>
        <w:tc>
          <w:tcPr>
            <w:tcW w:w="2465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тия, краткое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91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сети, перечи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лить</w:t>
            </w:r>
          </w:p>
        </w:tc>
        <w:tc>
          <w:tcPr>
            <w:tcW w:w="2037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на 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сурсах,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числить</w:t>
            </w:r>
          </w:p>
        </w:tc>
        <w:tc>
          <w:tcPr>
            <w:tcW w:w="1690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вы,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вителя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и др.</w:t>
            </w:r>
          </w:p>
        </w:tc>
        <w:tc>
          <w:tcPr>
            <w:tcW w:w="450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фото/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съемки</w:t>
            </w:r>
          </w:p>
        </w:tc>
        <w:tc>
          <w:tcPr>
            <w:tcW w:w="1983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онное сопр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вождение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роприятия </w:t>
            </w:r>
          </w:p>
        </w:tc>
      </w:tr>
      <w:tr w:rsidR="009406E0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41" w:type="dxa"/>
            <w:shd w:val="clear" w:color="auto" w:fill="auto"/>
            <w:tcMar>
              <w:left w:w="103" w:type="dxa"/>
            </w:tcMar>
          </w:tcPr>
          <w:p w:rsidR="00091538" w:rsidRDefault="00091538" w:rsidP="006F380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6F380B">
              <w:rPr>
                <w:rFonts w:ascii="Times New Roman" w:hAnsi="Times New Roman" w:cs="Times New Roman"/>
                <w:sz w:val="24"/>
                <w:szCs w:val="24"/>
              </w:rPr>
              <w:t xml:space="preserve">2018-2020 </w:t>
            </w:r>
            <w:proofErr w:type="spellStart"/>
            <w:proofErr w:type="gramStart"/>
            <w:r w:rsidR="006F380B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5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465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Общеучрежденч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с приглашением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чающихся школ станицы Павло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</w:p>
        </w:tc>
        <w:tc>
          <w:tcPr>
            <w:tcW w:w="1491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7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90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фотосъемка</w:t>
            </w:r>
          </w:p>
        </w:tc>
        <w:tc>
          <w:tcPr>
            <w:tcW w:w="1983" w:type="dxa"/>
            <w:shd w:val="clear" w:color="auto" w:fill="auto"/>
            <w:tcMar>
              <w:left w:w="103" w:type="dxa"/>
            </w:tcMar>
          </w:tcPr>
          <w:p w:rsidR="00091538" w:rsidRDefault="004B6D4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ОДО</w:t>
            </w:r>
          </w:p>
        </w:tc>
      </w:tr>
      <w:tr w:rsidR="009406E0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41" w:type="dxa"/>
            <w:shd w:val="clear" w:color="auto" w:fill="auto"/>
            <w:tcMar>
              <w:left w:w="103" w:type="dxa"/>
            </w:tcMar>
          </w:tcPr>
          <w:p w:rsidR="00091538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5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откр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тых занятий в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ческом объедин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«Робототехн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2465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объединения</w:t>
            </w:r>
          </w:p>
        </w:tc>
        <w:tc>
          <w:tcPr>
            <w:tcW w:w="1491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7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90" w:type="dxa"/>
            <w:gridSpan w:val="2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" w:type="dxa"/>
            <w:shd w:val="clear" w:color="auto" w:fill="auto"/>
            <w:tcMar>
              <w:left w:w="103" w:type="dxa"/>
            </w:tcMar>
          </w:tcPr>
          <w:p w:rsidR="00091538" w:rsidRDefault="0009153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фотосъемка</w:t>
            </w:r>
          </w:p>
        </w:tc>
        <w:tc>
          <w:tcPr>
            <w:tcW w:w="1983" w:type="dxa"/>
            <w:shd w:val="clear" w:color="auto" w:fill="auto"/>
            <w:tcMar>
              <w:left w:w="103" w:type="dxa"/>
            </w:tcMar>
          </w:tcPr>
          <w:p w:rsidR="00091538" w:rsidRDefault="004B6D48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ОДО</w:t>
            </w:r>
          </w:p>
        </w:tc>
      </w:tr>
      <w:tr w:rsidR="009406E0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41" w:type="dxa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5" w:type="dxa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Информирование о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щественности о возможностях о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ганизаций, ос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ществляющих о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разовательную де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тельность по реал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зации дополн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тельных общеобр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зовательных пр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грамм, в сре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ствах массовой информ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6E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465" w:type="dxa"/>
            <w:gridSpan w:val="2"/>
            <w:shd w:val="clear" w:color="auto" w:fill="auto"/>
            <w:tcMar>
              <w:left w:w="103" w:type="dxa"/>
            </w:tcMar>
          </w:tcPr>
          <w:p w:rsidR="009406E0" w:rsidRDefault="009406E0" w:rsidP="009406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на сайте, в СМИ</w:t>
            </w:r>
          </w:p>
        </w:tc>
        <w:tc>
          <w:tcPr>
            <w:tcW w:w="1491" w:type="dxa"/>
            <w:gridSpan w:val="2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7" w:type="dxa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Сайт, районная газета</w:t>
            </w:r>
          </w:p>
        </w:tc>
        <w:tc>
          <w:tcPr>
            <w:tcW w:w="1690" w:type="dxa"/>
            <w:gridSpan w:val="2"/>
            <w:shd w:val="clear" w:color="auto" w:fill="auto"/>
            <w:tcMar>
              <w:left w:w="103" w:type="dxa"/>
            </w:tcMar>
          </w:tcPr>
          <w:p w:rsidR="009406E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" w:type="dxa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фотосъемка</w:t>
            </w:r>
          </w:p>
        </w:tc>
        <w:tc>
          <w:tcPr>
            <w:tcW w:w="1983" w:type="dxa"/>
            <w:shd w:val="clear" w:color="auto" w:fill="auto"/>
            <w:tcMar>
              <w:left w:w="103" w:type="dxa"/>
            </w:tcMar>
          </w:tcPr>
          <w:p w:rsidR="009406E0" w:rsidRDefault="009406E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УО, РИМЦ,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</w:t>
            </w:r>
          </w:p>
        </w:tc>
      </w:tr>
      <w:tr w:rsidR="007B0780" w:rsidTr="00800738">
        <w:tc>
          <w:tcPr>
            <w:tcW w:w="571" w:type="dxa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1" w:type="dxa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375" w:type="dxa"/>
            <w:shd w:val="clear" w:color="auto" w:fill="auto"/>
            <w:tcMar>
              <w:left w:w="103" w:type="dxa"/>
            </w:tcMar>
          </w:tcPr>
          <w:p w:rsidR="007B0780" w:rsidRPr="009406E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Осуществление информацио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ной поддержки лучших практик, модулей, технологий и лу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ших педагогич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ских работников системы дополн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тельного образов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0780">
              <w:rPr>
                <w:rFonts w:ascii="Times New Roman" w:hAnsi="Times New Roman" w:cs="Times New Roman"/>
                <w:sz w:val="24"/>
                <w:szCs w:val="24"/>
              </w:rPr>
              <w:t>ния через сайт</w:t>
            </w:r>
          </w:p>
        </w:tc>
        <w:tc>
          <w:tcPr>
            <w:tcW w:w="2465" w:type="dxa"/>
            <w:gridSpan w:val="2"/>
            <w:shd w:val="clear" w:color="auto" w:fill="auto"/>
            <w:tcMar>
              <w:left w:w="103" w:type="dxa"/>
            </w:tcMar>
          </w:tcPr>
          <w:p w:rsidR="007B0780" w:rsidRDefault="007B0780" w:rsidP="009406E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квалификации,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 опытом,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образование.</w:t>
            </w:r>
          </w:p>
        </w:tc>
        <w:tc>
          <w:tcPr>
            <w:tcW w:w="1491" w:type="dxa"/>
            <w:gridSpan w:val="2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7" w:type="dxa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1690" w:type="dxa"/>
            <w:gridSpan w:val="2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0" w:type="dxa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фотосъемка</w:t>
            </w:r>
          </w:p>
        </w:tc>
        <w:tc>
          <w:tcPr>
            <w:tcW w:w="1983" w:type="dxa"/>
            <w:shd w:val="clear" w:color="auto" w:fill="auto"/>
            <w:tcMar>
              <w:left w:w="103" w:type="dxa"/>
            </w:tcMar>
          </w:tcPr>
          <w:p w:rsidR="007B0780" w:rsidRDefault="007B0780" w:rsidP="009B2F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РИМЦ, ОДО</w:t>
            </w:r>
            <w:bookmarkStart w:id="0" w:name="_GoBack"/>
            <w:bookmarkEnd w:id="0"/>
          </w:p>
        </w:tc>
      </w:tr>
    </w:tbl>
    <w:p w:rsidR="00091538" w:rsidRPr="00306457" w:rsidRDefault="00091538" w:rsidP="0009153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91538" w:rsidRPr="00306457" w:rsidSect="0030645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55"/>
    <w:rsid w:val="00091538"/>
    <w:rsid w:val="00306457"/>
    <w:rsid w:val="004B6D48"/>
    <w:rsid w:val="006F380B"/>
    <w:rsid w:val="007B0780"/>
    <w:rsid w:val="00800738"/>
    <w:rsid w:val="009406E0"/>
    <w:rsid w:val="00CF19C2"/>
    <w:rsid w:val="00CF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457"/>
    <w:pPr>
      <w:spacing w:after="0" w:line="240" w:lineRule="auto"/>
    </w:pPr>
  </w:style>
  <w:style w:type="table" w:styleId="a4">
    <w:name w:val="Table Grid"/>
    <w:basedOn w:val="a1"/>
    <w:uiPriority w:val="59"/>
    <w:rsid w:val="00091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457"/>
    <w:pPr>
      <w:spacing w:after="0" w:line="240" w:lineRule="auto"/>
    </w:pPr>
  </w:style>
  <w:style w:type="table" w:styleId="a4">
    <w:name w:val="Table Grid"/>
    <w:basedOn w:val="a1"/>
    <w:uiPriority w:val="59"/>
    <w:rsid w:val="00091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2018-03-19T10:26:00Z</dcterms:created>
  <dcterms:modified xsi:type="dcterms:W3CDTF">2018-03-19T12:49:00Z</dcterms:modified>
</cp:coreProperties>
</file>